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venir" w:cs="Avenir" w:eastAsia="Avenir" w:hAnsi="Avenir"/>
          <w:b w:val="1"/>
          <w:bCs w:val="1"/>
          <w:sz w:val="22"/>
          <w:szCs w:val="22"/>
        </w:rPr>
      </w:pPr>
      <w:bookmarkStart w:colFirst="0" w:colLast="0" w:name="_heading=h.4ib4856qgh9r" w:id="0"/>
      <w:bookmarkEnd w:id="0"/>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bookmarkStart w:colFirst="0" w:colLast="0" w:name="_heading=h.gjdgxs" w:id="1"/>
      <w:bookmarkEnd w:id="1"/>
      <w:r w:rsidDel="00000000" w:rsidR="00000000" w:rsidRPr="00000000">
        <w:rPr>
          <w:rFonts w:ascii="Avenir" w:cs="Avenir" w:eastAsia="Avenir" w:hAnsi="Avenir"/>
          <w:b w:val="1"/>
          <w:bCs w:val="1"/>
          <w:sz w:val="22"/>
          <w:szCs w:val="22"/>
          <w:rtl w:val="0"/>
        </w:rPr>
        <w:t xml:space="preserve">Title: </w:t>
      </w:r>
      <w:r w:rsidDel="00000000" w:rsidR="00000000" w:rsidRPr="00000000">
        <w:rPr>
          <w:rFonts w:ascii="Arial" w:cs="Arial" w:eastAsia="Arial" w:hAnsi="Arial"/>
          <w:sz w:val="22"/>
          <w:szCs w:val="22"/>
          <w:rtl w:val="0"/>
        </w:rPr>
        <w:t xml:space="preserve">There are several options for reconstruction, and one of the most popular is two-stage reconstruction.</w:t>
      </w:r>
      <w:r w:rsidDel="00000000" w:rsidR="00000000" w:rsidRPr="00000000">
        <w:rPr>
          <w:rtl w:val="0"/>
        </w:rPr>
      </w:r>
    </w:p>
    <w:p w:rsidR="00000000" w:rsidDel="00000000" w:rsidP="00000000" w:rsidRDefault="00000000" w:rsidRPr="00000000" w14:paraId="00000004">
      <w:pPr>
        <w:rPr>
          <w:rFonts w:ascii="Arial" w:cs="Arial" w:eastAsia="Arial" w:hAnsi="Arial"/>
          <w:sz w:val="20"/>
          <w:szCs w:val="20"/>
        </w:rPr>
      </w:pPr>
      <w:bookmarkStart w:colFirst="0" w:colLast="0" w:name="_heading=h.w8wlnrye7rjo" w:id="2"/>
      <w:bookmarkEnd w:id="2"/>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bookmarkStart w:colFirst="0" w:colLast="0" w:name="_heading=h.oxc0lqtrxoly" w:id="3"/>
      <w:bookmarkEnd w:id="3"/>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highlight w:val="yellow"/>
        </w:rPr>
        <w:drawing>
          <wp:inline distB="114300" distT="114300" distL="114300" distR="114300">
            <wp:extent cx="2919413" cy="3294675"/>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19413" cy="32946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b w:val="1"/>
          <w:bCs w:val="1"/>
          <w:u w:val="single"/>
          <w:rtl w:val="0"/>
        </w:rPr>
        <w:t xml:space="preserve">Post-Copy Caption</w:t>
      </w:r>
      <w:r w:rsidDel="00000000" w:rsidR="00000000" w:rsidRPr="00000000">
        <w:rPr>
          <w:rtl w:val="0"/>
        </w:rPr>
      </w:r>
    </w:p>
    <w:p w:rsidR="00000000" w:rsidDel="00000000" w:rsidP="00000000" w:rsidRDefault="00000000" w:rsidRPr="00000000" w14:paraId="0000000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There are several options for reconstruction, and one of the most popular is two-stage reconstruction.</w:t>
      </w:r>
    </w:p>
    <w:p w:rsidR="00000000" w:rsidDel="00000000" w:rsidP="00000000" w:rsidRDefault="00000000" w:rsidRPr="00000000" w14:paraId="0000000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For two-stage reconstruction, your plastic surgeon may mention tissue expanders as part of your journey. But what are they? A tissue expander is like a balloon, inflating to stretch the tissue over several months and stopping when you reach your desired size and are ready for breast implants. </w:t>
      </w:r>
    </w:p>
    <w:p w:rsidR="00000000" w:rsidDel="00000000" w:rsidP="00000000" w:rsidRDefault="00000000" w:rsidRPr="00000000" w14:paraId="0000000C">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i w:val="1"/>
          <w:iCs w:val="1"/>
          <w:sz w:val="22"/>
          <w:szCs w:val="22"/>
          <w:rtl w:val="0"/>
        </w:rPr>
        <w:t xml:space="preserve">Natrelle</w:t>
      </w:r>
      <w:r w:rsidDel="00000000" w:rsidR="00000000" w:rsidRPr="00000000">
        <w:rPr>
          <w:rFonts w:ascii="Arial" w:cs="Arial" w:eastAsia="Arial" w:hAnsi="Arial"/>
          <w:sz w:val="22"/>
          <w:szCs w:val="22"/>
          <w:rtl w:val="0"/>
        </w:rPr>
        <w:t xml:space="preserve">® 133S Smooth Tissue Expanders are designed to create space customized to </w:t>
      </w:r>
      <w:r w:rsidDel="00000000" w:rsidR="00000000" w:rsidRPr="00000000">
        <w:rPr>
          <w:rFonts w:ascii="Arial" w:cs="Arial" w:eastAsia="Arial" w:hAnsi="Arial"/>
          <w:i w:val="1"/>
          <w:iCs w:val="1"/>
          <w:sz w:val="22"/>
          <w:szCs w:val="22"/>
          <w:rtl w:val="0"/>
        </w:rPr>
        <w:t xml:space="preserve">Natrelle</w:t>
      </w:r>
      <w:r w:rsidDel="00000000" w:rsidR="00000000" w:rsidRPr="00000000">
        <w:rPr>
          <w:rFonts w:ascii="Arial" w:cs="Arial" w:eastAsia="Arial" w:hAnsi="Arial"/>
          <w:sz w:val="22"/>
          <w:szCs w:val="22"/>
          <w:rtl w:val="0"/>
        </w:rPr>
        <w:t xml:space="preserve"> INSPIRA® Breast Implants with a 100% match in both base and width.</w:t>
      </w:r>
    </w:p>
    <w:p w:rsidR="00000000" w:rsidDel="00000000" w:rsidP="00000000" w:rsidRDefault="00000000" w:rsidRPr="00000000" w14:paraId="0000000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Ask us if two-stage reconstruction is right for you.</w:t>
      </w:r>
    </w:p>
    <w:p w:rsidR="00000000" w:rsidDel="00000000" w:rsidP="00000000" w:rsidRDefault="00000000" w:rsidRPr="00000000" w14:paraId="00000010">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*Tissue expanders were matched to round breast implants. A precise match was defined as a breast implant that falls within a range of 0.5 cm smaller to 1.0 cm larger in base width and 1.5 cm smaller to 2.0 cm larger in projection of a tissue expander.</w:t>
      </w:r>
    </w:p>
    <w:p w:rsidR="00000000" w:rsidDel="00000000" w:rsidP="00000000" w:rsidRDefault="00000000" w:rsidRPr="00000000" w14:paraId="00000012">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Intended for US audiences only.</w:t>
      </w:r>
    </w:p>
    <w:p w:rsidR="00000000" w:rsidDel="00000000" w:rsidP="00000000" w:rsidRDefault="00000000" w:rsidRPr="00000000" w14:paraId="0000001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#NatrelleTells #TruetoNatrelle #AskaPlasticSurgeon #myreconreason #breastreconstructionjourney #breastreconstruction #breastimplants #breastsurgery #tissueexpander #natrelletissueexpander #natrelleimplants #natrelleinspira #natrelle </w:t>
      </w:r>
    </w:p>
    <w:p w:rsidR="00000000" w:rsidDel="00000000" w:rsidP="00000000" w:rsidRDefault="00000000" w:rsidRPr="00000000" w14:paraId="0000001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US-PRM-SM-00801 10/25</w:t>
      </w:r>
      <w:r w:rsidDel="00000000" w:rsidR="00000000" w:rsidRPr="00000000">
        <w:rPr>
          <w:rtl w:val="0"/>
        </w:rPr>
      </w:r>
    </w:p>
    <w:p w:rsidR="00000000" w:rsidDel="00000000" w:rsidP="00000000" w:rsidRDefault="00000000" w:rsidRPr="00000000" w14:paraId="00000019">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Important Safety Information </w:t>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For Facebook- ISI already added into reel </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For Facebook ISI - Copy is Below - Please add after Caption</w:t>
      </w:r>
    </w:p>
    <w:p w:rsidR="00000000" w:rsidDel="00000000" w:rsidP="00000000" w:rsidRDefault="00000000" w:rsidRPr="00000000" w14:paraId="00000020">
      <w:pP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1">
      <w:pP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18"/>
          <w:szCs w:val="18"/>
        </w:rPr>
      </w:pP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bCs w:val="1"/>
          <w:sz w:val="18"/>
          <w:szCs w:val="18"/>
          <w:rtl w:val="0"/>
        </w:rPr>
        <w:t xml:space="preserve">IMPORTANT SAFETY INFORMATION AND APPROVED USES</w:t>
      </w:r>
    </w:p>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27">
      <w:pPr>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28">
      <w:pPr>
        <w:numPr>
          <w:ilvl w:val="0"/>
          <w:numId w:val="2"/>
        </w:numPr>
        <w:ind w:left="720" w:hanging="360"/>
        <w:rPr>
          <w:sz w:val="18"/>
          <w:szCs w:val="18"/>
        </w:rPr>
      </w:pPr>
      <w:r w:rsidDel="00000000" w:rsidR="00000000" w:rsidRPr="00000000">
        <w:rPr>
          <w:rFonts w:ascii="Arial" w:cs="Arial" w:eastAsia="Arial" w:hAnsi="Arial"/>
          <w:b w:val="1"/>
          <w:bCs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29">
      <w:pPr>
        <w:numPr>
          <w:ilvl w:val="0"/>
          <w:numId w:val="2"/>
        </w:numPr>
        <w:ind w:left="720" w:hanging="360"/>
        <w:rPr>
          <w:sz w:val="18"/>
          <w:szCs w:val="18"/>
        </w:rPr>
      </w:pPr>
      <w:r w:rsidDel="00000000" w:rsidR="00000000" w:rsidRPr="00000000">
        <w:rPr>
          <w:rFonts w:ascii="Arial" w:cs="Arial" w:eastAsia="Arial" w:hAnsi="Arial"/>
          <w:b w:val="1"/>
          <w:bCs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2C">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2D">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2E">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2">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3">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5">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6">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3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3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39">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3A">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3B">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3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3D">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3E">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3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For more information, see the patient brochures at </w:t>
      </w:r>
      <w:hyperlink r:id="rId8">
        <w:r w:rsidDel="00000000" w:rsidR="00000000" w:rsidRPr="00000000">
          <w:rPr>
            <w:rFonts w:ascii="Arial" w:cs="Arial" w:eastAsia="Arial" w:hAnsi="Arial"/>
            <w:b w:val="1"/>
            <w:bCs w:val="1"/>
            <w:color w:val="0000ff"/>
            <w:sz w:val="18"/>
            <w:szCs w:val="18"/>
            <w:u w:val="single"/>
            <w:rtl w:val="0"/>
          </w:rPr>
          <w:t xml:space="preserve">www.allergan.com/products</w:t>
        </w:r>
      </w:hyperlink>
      <w:r w:rsidDel="00000000" w:rsidR="00000000" w:rsidRPr="00000000">
        <w:rPr>
          <w:rFonts w:ascii="Arial" w:cs="Arial" w:eastAsia="Arial" w:hAnsi="Arial"/>
          <w:b w:val="1"/>
          <w:bCs w:val="1"/>
          <w:sz w:val="18"/>
          <w:szCs w:val="18"/>
          <w:rtl w:val="0"/>
        </w:rPr>
        <w:t xml:space="preserve">.</w:t>
      </w:r>
      <w:r w:rsidDel="00000000" w:rsidR="00000000" w:rsidRPr="00000000">
        <w:rPr>
          <w:rtl w:val="0"/>
        </w:rPr>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To report a problem with </w:t>
      </w:r>
      <w:r w:rsidDel="00000000" w:rsidR="00000000" w:rsidRPr="00000000">
        <w:rPr>
          <w:rFonts w:ascii="Arial" w:cs="Arial" w:eastAsia="Arial" w:hAnsi="Arial"/>
          <w:b w:val="1"/>
          <w:bCs w:val="1"/>
          <w:i w:val="1"/>
          <w:iCs w:val="1"/>
          <w:sz w:val="18"/>
          <w:szCs w:val="18"/>
          <w:rtl w:val="0"/>
        </w:rPr>
        <w:t xml:space="preserve">Natrelle</w:t>
      </w:r>
      <w:r w:rsidDel="00000000" w:rsidR="00000000" w:rsidRPr="00000000">
        <w:rPr>
          <w:rFonts w:ascii="Arial" w:cs="Arial" w:eastAsia="Arial" w:hAnsi="Arial"/>
          <w:b w:val="1"/>
          <w:bCs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bCs w:val="1"/>
          <w:sz w:val="18"/>
          <w:szCs w:val="18"/>
          <w:rtl w:val="0"/>
        </w:rPr>
        <w:t xml:space="preserve"> at 1-800-624-4261.</w:t>
      </w:r>
      <w:r w:rsidDel="00000000" w:rsidR="00000000" w:rsidRPr="00000000">
        <w:rPr>
          <w:rtl w:val="0"/>
        </w:rPr>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A">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bCs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yK2pJGIDORnrJKv3zcZ/BFUsQ==">CgMxLjAyDmguNGliNDg1NnFnaDlyMghoLmdqZGd4czIOaC53OHdsbnJ5ZTdyam8yDmgub3hjMGxxdHJ4b2x5OAByITFMU2E5VjI3M1p4Y2Rja29BSHFYM2ZNWlk5dVN4d2NiTw==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