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venir" w:cs="Avenir" w:eastAsia="Avenir" w:hAnsi="Avenir"/>
          <w:b w:val="1"/>
          <w:sz w:val="22"/>
          <w:szCs w:val="22"/>
        </w:rPr>
      </w:pPr>
      <w:bookmarkStart w:colFirst="0" w:colLast="0" w:name="_heading=h.4ib4856qgh9r" w:id="0"/>
      <w:bookmarkEnd w:id="0"/>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bookmarkStart w:colFirst="0" w:colLast="0" w:name="_heading=h.gjdgxs" w:id="1"/>
      <w:bookmarkEnd w:id="1"/>
      <w:r w:rsidDel="00000000" w:rsidR="00000000" w:rsidRPr="00000000">
        <w:rPr>
          <w:rFonts w:ascii="Avenir" w:cs="Avenir" w:eastAsia="Avenir" w:hAnsi="Avenir"/>
          <w:b w:val="1"/>
          <w:sz w:val="22"/>
          <w:szCs w:val="22"/>
          <w:rtl w:val="0"/>
        </w:rPr>
        <w:t xml:space="preserve">Title: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PERKS® is here to give you even more.</w:t>
      </w:r>
    </w:p>
    <w:p w:rsidR="00000000" w:rsidDel="00000000" w:rsidP="00000000" w:rsidRDefault="00000000" w:rsidRPr="00000000" w14:paraId="00000004">
      <w:pPr>
        <w:rPr>
          <w:rFonts w:ascii="Arial" w:cs="Arial" w:eastAsia="Arial" w:hAnsi="Arial"/>
          <w:sz w:val="20"/>
          <w:szCs w:val="20"/>
        </w:rPr>
      </w:pPr>
      <w:bookmarkStart w:colFirst="0" w:colLast="0" w:name="_heading=h.w8wlnrye7rjo" w:id="2"/>
      <w:bookmarkEnd w:id="2"/>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bookmarkStart w:colFirst="0" w:colLast="0" w:name="_heading=h.oxc0lqtrxoly" w:id="3"/>
      <w:bookmarkEnd w:id="3"/>
      <w:r w:rsidDel="00000000" w:rsidR="00000000" w:rsidRPr="00000000">
        <w:rPr>
          <w:rFonts w:ascii="Arial" w:cs="Arial" w:eastAsia="Arial" w:hAnsi="Arial"/>
          <w:color w:val="1d1d1d"/>
          <w:sz w:val="30"/>
          <w:szCs w:val="30"/>
          <w:highlight w:val="white"/>
        </w:rPr>
        <w:drawing>
          <wp:inline distB="114300" distT="114300" distL="114300" distR="114300">
            <wp:extent cx="3805238" cy="4412918"/>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05238" cy="441291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b w:val="1"/>
          <w:u w:val="single"/>
          <w:rtl w:val="0"/>
        </w:rPr>
        <w:t xml:space="preserve">Post-Copy Caption</w:t>
      </w:r>
      <w:r w:rsidDel="00000000" w:rsidR="00000000" w:rsidRPr="00000000">
        <w:rPr>
          <w:rtl w:val="0"/>
        </w:rPr>
      </w:r>
    </w:p>
    <w:p w:rsidR="00000000" w:rsidDel="00000000" w:rsidP="00000000" w:rsidRDefault="00000000" w:rsidRPr="00000000" w14:paraId="00000008">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What if your new look came with a little something extra? 🤍</w:t>
      </w:r>
    </w:p>
    <w:p w:rsidR="00000000" w:rsidDel="00000000" w:rsidP="00000000" w:rsidRDefault="00000000" w:rsidRPr="00000000" w14:paraId="0000000A">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widowControl w:val="0"/>
        <w:rPr>
          <w:rFonts w:ascii="Arial" w:cs="Arial" w:eastAsia="Arial" w:hAnsi="Arial"/>
          <w:sz w:val="20"/>
          <w:szCs w:val="20"/>
        </w:rPr>
      </w:pP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PERKS® is here to give you even more. When you choose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for your breast augmentation, you receive 500 Allē points plus an aesthetic treatment offer (for eligible patients).</w:t>
      </w:r>
    </w:p>
    <w:p w:rsidR="00000000" w:rsidDel="00000000" w:rsidP="00000000" w:rsidRDefault="00000000" w:rsidRPr="00000000" w14:paraId="0000000C">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What’s Allē? It’s the official loyalty program for</w:t>
      </w:r>
      <w:r w:rsidDel="00000000" w:rsidR="00000000" w:rsidRPr="00000000">
        <w:rPr>
          <w:rFonts w:ascii="Arial" w:cs="Arial" w:eastAsia="Arial" w:hAnsi="Arial"/>
          <w:i w:val="1"/>
          <w:sz w:val="20"/>
          <w:szCs w:val="20"/>
          <w:rtl w:val="0"/>
        </w:rPr>
        <w:t xml:space="preserve"> Natrelle</w:t>
      </w:r>
      <w:r w:rsidDel="00000000" w:rsidR="00000000" w:rsidRPr="00000000">
        <w:rPr>
          <w:rFonts w:ascii="Arial" w:cs="Arial" w:eastAsia="Arial" w:hAnsi="Arial"/>
          <w:sz w:val="20"/>
          <w:szCs w:val="20"/>
          <w:rtl w:val="0"/>
        </w:rPr>
        <w:t xml:space="preserve">® patients that rewards you on your glow-up journey. With Allē, you can earn points + save on your favorite treatments.</w:t>
      </w:r>
    </w:p>
    <w:p w:rsidR="00000000" w:rsidDel="00000000" w:rsidP="00000000" w:rsidRDefault="00000000" w:rsidRPr="00000000" w14:paraId="0000000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Because options, rewards, and personalization? It’s all part of the package. 💅🏼</w:t>
        <w:br w:type="textWrapping"/>
        <w:br w:type="textWrapping"/>
        <w:t xml:space="preserve">Visit https://www.natrelle.com/rewards or contact us to learn more about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PERKS®</w:t>
      </w:r>
    </w:p>
    <w:p w:rsidR="00000000" w:rsidDel="00000000" w:rsidP="00000000" w:rsidRDefault="00000000" w:rsidRPr="00000000" w14:paraId="00000010">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Must be an @alle member. Terms and Conditions apply.</w:t>
      </w:r>
    </w:p>
    <w:p w:rsidR="00000000" w:rsidDel="00000000" w:rsidP="00000000" w:rsidRDefault="00000000" w:rsidRPr="00000000" w14:paraId="0000001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Intended for US audiences only.</w:t>
      </w:r>
    </w:p>
    <w:p w:rsidR="00000000" w:rsidDel="00000000" w:rsidP="00000000" w:rsidRDefault="00000000" w:rsidRPr="00000000" w14:paraId="0000001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#NatrelleTells #TruetoNatrelle #AskaPlasticSurgeon #gogummy #breastaug #gummyimplants #plasticsurgery #gelimplants #breastimplants #savingstips #beautyinvestment #natrelleperks #realpatients #realresults #natrelleimplants #natrelleinspira #natrelle </w:t>
      </w:r>
      <w:r w:rsidDel="00000000" w:rsidR="00000000" w:rsidRPr="00000000">
        <w:rPr>
          <w:rtl w:val="0"/>
        </w:rPr>
      </w:r>
    </w:p>
    <w:p w:rsidR="00000000" w:rsidDel="00000000" w:rsidP="00000000" w:rsidRDefault="00000000" w:rsidRPr="00000000" w14:paraId="00000016">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US-PRM-SM-00646</w:t>
      </w:r>
    </w:p>
    <w:p w:rsidR="00000000" w:rsidDel="00000000" w:rsidP="00000000" w:rsidRDefault="00000000" w:rsidRPr="00000000" w14:paraId="00000018">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Important Safety Information </w:t>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For Instagram: ISI already added into reel </w:t>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For Facebook- ISI already added into reel </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20">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1">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23">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27">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28">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29">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2B">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2C">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2D">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2E">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2">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3">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34">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35">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36">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37">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38">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3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3A">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3B">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3C">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3D">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3E">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3F">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0">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4">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6">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4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49">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A">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d4JqGzK5fbwf/GAVwb9Kpbuww==">CgMxLjAyDmguNGliNDg1NnFnaDlyMghoLmdqZGd4czIOaC53OHdsbnJ5ZTdyam8yDmgub3hjMGxxdHJ4b2x5OAByITFjT2dGaVdVVlhmb29HdUVWMWpZMmd6RzJGbVBfXzNGUg==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