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Channel: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Instagram/Facebook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Title: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0000ff"/>
          <w:sz w:val="22"/>
          <w:szCs w:val="22"/>
          <w:highlight w:val="white"/>
          <w:rtl w:val="0"/>
        </w:rPr>
        <w:t xml:space="preserve">Product (1, 10, 100)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REEL: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9050" distT="19050" distL="19050" distR="19050">
            <wp:extent cx="5689639" cy="20489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9639" cy="2048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Post-Copy Caption</w:t>
      </w:r>
    </w:p>
    <w:p w:rsidR="00000000" w:rsidDel="00000000" w:rsidP="00000000" w:rsidRDefault="00000000" w:rsidRPr="00000000" w14:paraId="00000009">
      <w:pPr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With Natrelle® Breast Implants, patient safety is our top priority. </w:t>
      </w:r>
    </w:p>
    <w:p w:rsidR="00000000" w:rsidDel="00000000" w:rsidP="00000000" w:rsidRDefault="00000000" w:rsidRPr="00000000" w14:paraId="0000000B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Natrelle® is committed to delivering excellence and innovation when it comes to breast </w:t>
      </w:r>
    </w:p>
    <w:p w:rsidR="00000000" w:rsidDel="00000000" w:rsidP="00000000" w:rsidRDefault="00000000" w:rsidRPr="00000000" w14:paraId="0000000D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implants. Not only does Natrelle® have reliable safety data, with the many customization options, we can give our patients the look they want!</w:t>
      </w:r>
    </w:p>
    <w:p w:rsidR="00000000" w:rsidDel="00000000" w:rsidP="00000000" w:rsidRDefault="00000000" w:rsidRPr="00000000" w14:paraId="0000000E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highlight w:val="white"/>
          <w:rtl w:val="0"/>
        </w:rPr>
        <w:t xml:space="preserve">Contact our office for more information or schedule a consultation.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#gogummy #askaplasticsurgeon #breastaugmentation #augmentation #gummyimplants #plasticsurgery #gelimplants #breastimplants #surgeonselected #implantsafetydata </w:t>
      </w:r>
    </w:p>
    <w:p w:rsidR="00000000" w:rsidDel="00000000" w:rsidP="00000000" w:rsidRDefault="00000000" w:rsidRPr="00000000" w14:paraId="00000012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#breastimplantwarranty #natrellesafety #natrelleimplants #natrelleinspira #natrelle</w:t>
      </w:r>
    </w:p>
    <w:p w:rsidR="00000000" w:rsidDel="00000000" w:rsidP="00000000" w:rsidRDefault="00000000" w:rsidRPr="00000000" w14:paraId="00000013">
      <w:pPr>
        <w:widowControl w:val="0"/>
        <w:rPr>
          <w:rFonts w:ascii="Arial" w:cs="Arial" w:eastAsia="Arial" w:hAnsi="Arial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Important Safety Information 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Facebook-Please add ISI copy to post copy.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