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August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US-SKC-SM-00280</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07/18/2024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07/19/2026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LATISSE® is the first and only FDA-approved treatment for inadequate or not enough eyelashes. ✨ Contact our office today to learn more about #LATISSE</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4">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A">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Small bottle, results you can see! Apply LATISSE® daily to achieve longer, fuller, darker lashes at 16 weeks✨</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today!</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8">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A">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2B">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C">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2E">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2F">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The main attraction 🤍✨ Contact us today to learn more about #LATISSE </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3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3D">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4 </w:t>
      </w:r>
      <w:r w:rsidDel="00000000" w:rsidR="00000000" w:rsidRPr="00000000">
        <w:rPr>
          <w:rtl w:val="0"/>
        </w:rPr>
      </w:r>
    </w:p>
    <w:p w:rsidR="00000000" w:rsidDel="00000000" w:rsidP="00000000" w:rsidRDefault="00000000" w:rsidRPr="00000000" w14:paraId="00000040">
      <w:pPr>
        <w:ind w:firstLine="72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1">
      <w:pPr>
        <w:ind w:firstLine="72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42">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3">
      <w:pPr>
        <w:ind w:firstLine="720"/>
        <w:rPr>
          <w:rFonts w:ascii="Archivo" w:cs="Archivo" w:eastAsia="Archivo" w:hAnsi="Archivo"/>
        </w:rPr>
      </w:pPr>
      <w:r w:rsidDel="00000000" w:rsidR="00000000" w:rsidRPr="00000000">
        <w:rPr>
          <w:rFonts w:ascii="Archivo" w:cs="Archivo" w:eastAsia="Archivo" w:hAnsi="Archivo"/>
          <w:rtl w:val="0"/>
        </w:rPr>
        <w:t xml:space="preserve">Time to give your lashes a little something 💙</w:t>
      </w:r>
    </w:p>
    <w:p w:rsidR="00000000" w:rsidDel="00000000" w:rsidP="00000000" w:rsidRDefault="00000000" w:rsidRPr="00000000" w14:paraId="00000044">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5">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learn more about starting a @Latisse prescription for longer, darker, fuller lashes at 16 weeks!</w:t>
      </w:r>
    </w:p>
    <w:p w:rsidR="00000000" w:rsidDel="00000000" w:rsidP="00000000" w:rsidRDefault="00000000" w:rsidRPr="00000000" w14:paraId="00000046">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48">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4A">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4C">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D">
      <w:pPr>
        <w:ind w:firstLine="72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4E">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F">
      <w:pPr>
        <w:ind w:firstLine="72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50">
      <w:pPr>
        <w:ind w:firstLine="72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51">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52">
      <w:pPr>
        <w:rPr>
          <w:rFonts w:ascii="Archivo" w:cs="Archivo" w:eastAsia="Archivo" w:hAnsi="Archivo"/>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5</w:t>
      </w:r>
      <w:r w:rsidDel="00000000" w:rsidR="00000000" w:rsidRPr="00000000">
        <w:rPr>
          <w:rtl w:val="0"/>
        </w:rPr>
      </w:r>
    </w:p>
    <w:p w:rsidR="00000000" w:rsidDel="00000000" w:rsidP="00000000" w:rsidRDefault="00000000" w:rsidRPr="00000000" w14:paraId="00000054">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55">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5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7">
      <w:pPr>
        <w:ind w:left="720" w:firstLine="0"/>
        <w:rPr>
          <w:rFonts w:ascii="Archivo" w:cs="Archivo" w:eastAsia="Archivo" w:hAnsi="Archivo"/>
        </w:rPr>
      </w:pPr>
      <w:r w:rsidDel="00000000" w:rsidR="00000000" w:rsidRPr="00000000">
        <w:rPr>
          <w:rFonts w:ascii="Archivo" w:cs="Archivo" w:eastAsia="Archivo" w:hAnsi="Archivo"/>
          <w:rtl w:val="0"/>
        </w:rPr>
        <w:t xml:space="preserve">After using LATISSE® regularly, patients saw results at 16 weeks 😱 Get started on your journey to fuller, longer, darker lashes today!</w:t>
      </w:r>
    </w:p>
    <w:p w:rsidR="00000000" w:rsidDel="00000000" w:rsidP="00000000" w:rsidRDefault="00000000" w:rsidRPr="00000000" w14:paraId="0000005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9">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w:t>
      </w:r>
    </w:p>
    <w:p w:rsidR="00000000" w:rsidDel="00000000" w:rsidP="00000000" w:rsidRDefault="00000000" w:rsidRPr="00000000" w14:paraId="0000005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D">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5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F">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6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1">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62">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3">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64">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65">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6">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9">
      <w:pPr>
        <w:rPr>
          <w:rFonts w:ascii="Archivo" w:cs="Archivo" w:eastAsia="Archivo" w:hAnsi="Archivo"/>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7">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CqYxszOQDEZTM/malgP4QpOzA==">CgMxLjA4AHIhMXJfZVBYNFFreXl2N21oVlQ3RDVhUE5ndFJLUm9fUzRr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