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CoolSculpting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®</w:t>
      </w:r>
      <w:r w:rsidDel="00000000" w:rsidR="00000000" w:rsidRPr="00000000">
        <w:rPr>
          <w:b w:val="1"/>
          <w:sz w:val="24"/>
          <w:szCs w:val="24"/>
          <w:rtl w:val="0"/>
        </w:rPr>
        <w:t xml:space="preserve"> HCP OOH Customizable Canva Template How To: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use the directions below to access and download the editable CoolSculpting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®</w:t>
      </w:r>
      <w:r w:rsidDel="00000000" w:rsidR="00000000" w:rsidRPr="00000000">
        <w:rPr>
          <w:sz w:val="18"/>
          <w:szCs w:val="18"/>
          <w:rtl w:val="0"/>
        </w:rPr>
        <w:t xml:space="preserve"> HCP OOH template(s) promoting your practice with an acquisition offer (i.e. $200 off) to eligible patients in 1920x1080 and 480x672 sizes.  </w:t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the link to view the template of your preference: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Option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ind w:left="2160" w:hanging="360"/>
        <w:rPr>
          <w:sz w:val="18"/>
          <w:szCs w:val="18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1920x1080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ind w:left="2160" w:hanging="360"/>
        <w:rPr>
          <w:sz w:val="18"/>
          <w:szCs w:val="18"/>
        </w:rPr>
      </w:pP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480x672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72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2: </w:t>
      </w:r>
      <w:r w:rsidDel="00000000" w:rsidR="00000000" w:rsidRPr="00000000">
        <w:rPr>
          <w:sz w:val="18"/>
          <w:szCs w:val="18"/>
          <w:rtl w:val="0"/>
        </w:rPr>
        <w:t xml:space="preserve">If you have Canva, you can directly edit the file and move to step 3. If you do not, make a Canva account with your email. It is free and takes 1 minute.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3: </w:t>
      </w:r>
      <w:r w:rsidDel="00000000" w:rsidR="00000000" w:rsidRPr="00000000">
        <w:rPr>
          <w:sz w:val="18"/>
          <w:szCs w:val="18"/>
          <w:rtl w:val="0"/>
        </w:rPr>
        <w:t xml:space="preserve">Once in the platform, you can update the social template with your information by directly clicking: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240" w:before="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icon that looks like a “headshot placeholder”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00063" cy="452438"/>
            <wp:effectExtent b="0" l="0" r="0" t="0"/>
            <wp:docPr id="1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7556" r="755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52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144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Note: In the photo frame icon, you can drag and drop your practice’s logo or your headshot (.png/.jpeg) from your computer.</w:t>
      </w:r>
    </w:p>
    <w:p w:rsidR="00000000" w:rsidDel="00000000" w:rsidP="00000000" w:rsidRDefault="00000000" w:rsidRPr="00000000" w14:paraId="0000000E">
      <w:pPr>
        <w:spacing w:after="0" w:before="0" w:lineRule="auto"/>
        <w:ind w:left="144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144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Note: If a </w:t>
      </w:r>
      <w:r w:rsidDel="00000000" w:rsidR="00000000" w:rsidRPr="00000000">
        <w:rPr>
          <w:i w:val="1"/>
          <w:sz w:val="18"/>
          <w:szCs w:val="18"/>
        </w:rPr>
        <w:drawing>
          <wp:inline distB="114300" distT="114300" distL="114300" distR="114300">
            <wp:extent cx="328371" cy="348272"/>
            <wp:effectExtent b="0" l="0" r="0" t="0"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371" cy="348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sz w:val="18"/>
          <w:szCs w:val="18"/>
          <w:rtl w:val="0"/>
        </w:rPr>
        <w:t xml:space="preserve">shows up on top of the information that you’d like to update, double click on the icon to unlock the content.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text boxes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1391153" cy="502686"/>
            <wp:effectExtent b="0" l="0" r="0" t="0"/>
            <wp:docPr id="2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-2959" r="0" t="-23627"/>
                    <a:stretch>
                      <a:fillRect/>
                    </a:stretch>
                  </pic:blipFill>
                  <pic:spPr>
                    <a:xfrm>
                      <a:off x="0" y="0"/>
                      <a:ext cx="1391153" cy="502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240" w:befor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QR Code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657225" cy="619125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240" w:befor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Offer</w:t>
        <w:br w:type="textWrapping"/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1124665" cy="341087"/>
            <wp:effectExtent b="0" l="0" r="0" t="0"/>
            <wp:docPr id="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4665" cy="3410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Note: The offer value is dependent on your preference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4: </w:t>
      </w:r>
      <w:r w:rsidDel="00000000" w:rsidR="00000000" w:rsidRPr="00000000">
        <w:rPr>
          <w:sz w:val="18"/>
          <w:szCs w:val="18"/>
          <w:rtl w:val="0"/>
        </w:rPr>
        <w:t xml:space="preserve">Add your practice’s phone number and address by clicking &amp; deleting the </w:t>
      </w:r>
      <w:r w:rsidDel="00000000" w:rsidR="00000000" w:rsidRPr="00000000">
        <w:rPr>
          <w:color w:val="ff00ff"/>
          <w:sz w:val="18"/>
          <w:szCs w:val="18"/>
          <w:rtl w:val="0"/>
        </w:rPr>
        <w:t xml:space="preserve">XYZ provider</w:t>
      </w:r>
      <w:r w:rsidDel="00000000" w:rsidR="00000000" w:rsidRPr="00000000">
        <w:rPr>
          <w:sz w:val="18"/>
          <w:szCs w:val="18"/>
          <w:rtl w:val="0"/>
        </w:rPr>
        <w:t xml:space="preserve">, or </w:t>
      </w:r>
      <w:r w:rsidDel="00000000" w:rsidR="00000000" w:rsidRPr="00000000">
        <w:rPr>
          <w:color w:val="ff00ff"/>
          <w:sz w:val="18"/>
          <w:szCs w:val="18"/>
          <w:rtl w:val="0"/>
        </w:rPr>
        <w:t xml:space="preserve">123 First St.</w:t>
      </w:r>
      <w:r w:rsidDel="00000000" w:rsidR="00000000" w:rsidRPr="00000000">
        <w:rPr>
          <w:sz w:val="18"/>
          <w:szCs w:val="18"/>
          <w:rtl w:val="0"/>
        </w:rPr>
        <w:t xml:space="preserve"> on the template. If you are leveraging the </w:t>
      </w:r>
      <w:r w:rsidDel="00000000" w:rsidR="00000000" w:rsidRPr="00000000">
        <w:rPr>
          <w:color w:val="ff00ff"/>
          <w:sz w:val="18"/>
          <w:szCs w:val="18"/>
          <w:rtl w:val="0"/>
        </w:rPr>
        <w:t xml:space="preserve">$200</w:t>
      </w:r>
      <w:r w:rsidDel="00000000" w:rsidR="00000000" w:rsidRPr="00000000">
        <w:rPr>
          <w:sz w:val="18"/>
          <w:szCs w:val="18"/>
          <w:rtl w:val="0"/>
        </w:rPr>
        <w:t xml:space="preserve"> Off Acquisition template please generate a new QR code  and add it into the template using the same instructions for replacing an image in step 3. The offer can also be customized to your desire.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40" w:lineRule="auto"/>
        <w:ind w:left="720" w:firstLine="0"/>
        <w:rPr>
          <w:u w:val="single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Note: Everything on the social template besides your logo/headshot, phone number, and QR code are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18"/>
          <w:szCs w:val="18"/>
          <w:rtl w:val="0"/>
        </w:rPr>
        <w:t xml:space="preserve">, so you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5</w:t>
      </w:r>
      <w:r w:rsidDel="00000000" w:rsidR="00000000" w:rsidRPr="00000000">
        <w:rPr>
          <w:sz w:val="18"/>
          <w:szCs w:val="18"/>
          <w:rtl w:val="0"/>
        </w:rPr>
        <w:t xml:space="preserve">: Done! Click the “Download” icon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77514" cy="227219"/>
            <wp:effectExtent b="0" l="0" r="0" t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in the upper right corner. Click on “file type” and scroll down and choose “JPG” to download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1104733" cy="285750"/>
            <wp:effectExtent b="0" l="0" r="0" t="0"/>
            <wp:docPr id="2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-17228"/>
                    <a:stretch>
                      <a:fillRect/>
                    </a:stretch>
                  </pic:blipFill>
                  <pic:spPr>
                    <a:xfrm>
                      <a:off x="0" y="0"/>
                      <a:ext cx="1104733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. Press “Download.”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0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6: </w:t>
      </w:r>
      <w:r w:rsidDel="00000000" w:rsidR="00000000" w:rsidRPr="00000000">
        <w:rPr>
          <w:sz w:val="18"/>
          <w:szCs w:val="18"/>
          <w:rtl w:val="0"/>
        </w:rPr>
        <w:t xml:space="preserve">Your file is now downloaded to your computer &amp; most likely in your “downloads” folder. Send the image to yourself via Airdrop/email/or the method of your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design/DAF_T7sBf9k/dNl3aKE4H3Jf_t2myTQd9w/view?utm_content=DAF_T7sBf9k&amp;utm_campaign=designshare&amp;utm_medium=link&amp;utm_source=publishsharelink&amp;mode=preview" TargetMode="External"/><Relationship Id="rId8" Type="http://schemas.openxmlformats.org/officeDocument/2006/relationships/hyperlink" Target="https://www.canva.com/design/DAF_T0K109c/9QjcwM5As8NT5Mq6XdHteg/view?utm_content=DAF_T0K109c&amp;utm_campaign=designshare&amp;utm_medium=link&amp;utm_source=publishsharelink&amp;mode=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KhzkbC9fLFBJ4vkMpIK/Xa3NA==">CgMxLjA4AHIhMUpEVlJkXzd5dmY1UWNUZGxqS21HdWVmUnZlTHZLLXNU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