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EEEF" w14:textId="7A40B07A" w:rsidR="00E0069D" w:rsidRDefault="00E0069D" w:rsidP="00E0069D">
      <w:pPr>
        <w:rPr>
          <w:rFonts w:ascii="Arial" w:hAnsi="Arial" w:cs="Arial"/>
          <w:color w:val="1D1D1D"/>
          <w:sz w:val="30"/>
          <w:szCs w:val="30"/>
          <w:shd w:val="clear" w:color="auto" w:fill="FFFFFF"/>
        </w:rPr>
      </w:pPr>
      <w:r w:rsidRPr="00E0069D">
        <w:rPr>
          <w:rFonts w:ascii="Arial" w:hAnsi="Arial" w:cs="Arial"/>
          <w:color w:val="1D1D1D"/>
          <w:sz w:val="30"/>
          <w:szCs w:val="30"/>
          <w:shd w:val="clear" w:color="auto" w:fill="FFFFFF"/>
        </w:rPr>
        <w:t>US-FA-SM-01631</w:t>
      </w:r>
    </w:p>
    <w:p w14:paraId="29277B95" w14:textId="77777777" w:rsidR="00E0069D" w:rsidRDefault="00E0069D" w:rsidP="00E0069D">
      <w:pPr>
        <w:rPr>
          <w:rFonts w:ascii="Arial" w:hAnsi="Arial" w:cs="Arial"/>
          <w:color w:val="1D1D1D"/>
          <w:sz w:val="30"/>
          <w:szCs w:val="30"/>
          <w:shd w:val="clear" w:color="auto" w:fill="FFFFFF"/>
        </w:rPr>
      </w:pPr>
    </w:p>
    <w:p w14:paraId="0C3933A4" w14:textId="77777777" w:rsidR="00E0069D" w:rsidRDefault="00E0069D" w:rsidP="00E0069D">
      <w:r w:rsidRPr="00E0069D">
        <w:t xml:space="preserve">BOTOX® Cosmetic's latest treatment area social post video </w:t>
      </w:r>
    </w:p>
    <w:p w14:paraId="2B47E52B" w14:textId="7264485E" w:rsidR="00E0069D" w:rsidRDefault="00E0069D" w:rsidP="00E0069D">
      <w:r>
        <w:t xml:space="preserve">Platform: Instagram </w:t>
      </w:r>
    </w:p>
    <w:p w14:paraId="002F641D" w14:textId="578E1E68" w:rsidR="00E0069D" w:rsidRDefault="00E0069D" w:rsidP="00E0069D">
      <w:r>
        <w:t xml:space="preserve">File Name: </w:t>
      </w:r>
      <w:r w:rsidRPr="00E0069D">
        <w:t>BOTOX® Cosmetic's latest treatment area social post video</w:t>
      </w:r>
    </w:p>
    <w:p w14:paraId="35205692" w14:textId="77777777" w:rsidR="00E0069D" w:rsidRDefault="00E0069D" w:rsidP="00E0069D"/>
    <w:p w14:paraId="34A5F50F" w14:textId="77777777" w:rsidR="00E0069D" w:rsidRDefault="00E0069D" w:rsidP="00E0069D">
      <w:r>
        <w:t>Instagram Caption:</w:t>
      </w:r>
    </w:p>
    <w:p w14:paraId="5DB71664" w14:textId="77777777" w:rsidR="00E0069D" w:rsidRDefault="00E0069D" w:rsidP="00E0069D"/>
    <w:p w14:paraId="53E2E147" w14:textId="77777777" w:rsidR="00E0069D" w:rsidRDefault="00E0069D" w:rsidP="00E0069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41E950A9" w14:textId="77777777" w:rsidR="00E0069D" w:rsidRDefault="00E0069D" w:rsidP="00E0069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9F5AB99" w14:textId="77777777" w:rsidR="00E0069D" w:rsidRDefault="00E0069D" w:rsidP="00E0069D">
      <w:pPr>
        <w:autoSpaceDE w:val="0"/>
        <w:autoSpaceDN w:val="0"/>
        <w:adjustRightInd w:val="0"/>
        <w:rPr>
          <w:rFonts w:ascii="Lato" w:hAnsi="Lato"/>
          <w:b/>
          <w:bCs/>
          <w:color w:val="FF0000"/>
          <w:sz w:val="20"/>
          <w:szCs w:val="20"/>
        </w:rPr>
      </w:pPr>
      <w:r w:rsidRPr="00E0069D">
        <w:rPr>
          <w:rFonts w:ascii="Lato" w:hAnsi="Lato"/>
          <w:b/>
          <w:bCs/>
          <w:color w:val="FF0000"/>
          <w:sz w:val="20"/>
          <w:szCs w:val="20"/>
        </w:rPr>
        <w:t xml:space="preserve">BOTOX® Cosmetic works beneath the surface to temporarily reduce muscle activity—improving the look of vertical bands connecting the neck and jaw. </w:t>
      </w:r>
    </w:p>
    <w:p w14:paraId="53F8CBEC" w14:textId="54C08D32" w:rsidR="00E0069D" w:rsidRPr="00993057" w:rsidRDefault="00E0069D" w:rsidP="00E0069D">
      <w:pPr>
        <w:autoSpaceDE w:val="0"/>
        <w:autoSpaceDN w:val="0"/>
        <w:adjustRightInd w:val="0"/>
        <w:rPr>
          <w:rFonts w:ascii="AppleSystemUIFont" w:hAnsi="AppleSystemUIFont" w:cs="AppleSystemUIFont"/>
          <w:sz w:val="16"/>
          <w:szCs w:val="16"/>
        </w:rPr>
      </w:pPr>
      <w:r w:rsidRPr="00993057">
        <w:rPr>
          <w:rFonts w:ascii="AppleSystemUIFont" w:hAnsi="AppleSystemUIFont" w:cs="AppleSystemUIFont"/>
          <w:sz w:val="16"/>
          <w:szCs w:val="16"/>
        </w:rPr>
        <w:t>-</w:t>
      </w:r>
    </w:p>
    <w:p w14:paraId="0AB40C62" w14:textId="77777777" w:rsidR="00E0069D" w:rsidRPr="004E1DD6" w:rsidRDefault="00E0069D" w:rsidP="00E0069D">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384BB171" w14:textId="77777777" w:rsidR="00E0069D" w:rsidRPr="004E1DD6" w:rsidRDefault="00E0069D" w:rsidP="00E0069D">
      <w:pPr>
        <w:rPr>
          <w:rFonts w:ascii="AppleSystemUIFont" w:hAnsi="AppleSystemUIFont" w:cs="AppleSystemUIFont"/>
          <w:sz w:val="26"/>
          <w:szCs w:val="26"/>
        </w:rPr>
      </w:pPr>
      <w:r w:rsidRPr="004E1DD6">
        <w:rPr>
          <w:rFonts w:ascii="AppleSystemUIFont" w:hAnsi="AppleSystemUIFont" w:cs="AppleSystemUIFont"/>
          <w:sz w:val="26"/>
          <w:szCs w:val="26"/>
        </w:rPr>
        <w:t>-</w:t>
      </w:r>
    </w:p>
    <w:p w14:paraId="4AE30B79" w14:textId="77777777" w:rsidR="00E0069D" w:rsidRPr="004E1DD6" w:rsidRDefault="00E0069D" w:rsidP="00E0069D">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033C0F7B" w14:textId="77777777" w:rsidR="00E0069D" w:rsidRPr="004E1DD6" w:rsidRDefault="00E0069D" w:rsidP="00E0069D">
      <w:pPr>
        <w:rPr>
          <w:rFonts w:ascii="AppleSystemUIFont" w:hAnsi="AppleSystemUIFont" w:cs="AppleSystemUIFont"/>
          <w:sz w:val="26"/>
          <w:szCs w:val="26"/>
        </w:rPr>
      </w:pPr>
      <w:r w:rsidRPr="004E1DD6">
        <w:rPr>
          <w:rFonts w:ascii="AppleSystemUIFont" w:hAnsi="AppleSystemUIFont" w:cs="AppleSystemUIFont"/>
          <w:sz w:val="26"/>
          <w:szCs w:val="26"/>
        </w:rPr>
        <w:t>-</w:t>
      </w:r>
    </w:p>
    <w:p w14:paraId="322A9217" w14:textId="77777777" w:rsidR="00E0069D" w:rsidRDefault="00E0069D" w:rsidP="00E0069D">
      <w:r w:rsidRPr="004E1DD6">
        <w:rPr>
          <w:rFonts w:ascii="AppleSystemUIFont" w:hAnsi="AppleSystemUIFont" w:cs="AppleSystemUIFont"/>
          <w:sz w:val="26"/>
          <w:szCs w:val="26"/>
        </w:rPr>
        <w:t>Intended for U.S. audiences only.</w:t>
      </w:r>
    </w:p>
    <w:p w14:paraId="3C52112E"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9D"/>
    <w:rsid w:val="0013309B"/>
    <w:rsid w:val="00443EFE"/>
    <w:rsid w:val="004677BC"/>
    <w:rsid w:val="00DA7B5C"/>
    <w:rsid w:val="00E0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429F3"/>
  <w15:chartTrackingRefBased/>
  <w15:docId w15:val="{83B6C3B2-7996-E147-ABFE-B33CCEF3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9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06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06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06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069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069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069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069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069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069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69D"/>
    <w:rPr>
      <w:rFonts w:eastAsiaTheme="majorEastAsia" w:cstheme="majorBidi"/>
      <w:color w:val="272727" w:themeColor="text1" w:themeTint="D8"/>
    </w:rPr>
  </w:style>
  <w:style w:type="paragraph" w:styleId="Title">
    <w:name w:val="Title"/>
    <w:basedOn w:val="Normal"/>
    <w:next w:val="Normal"/>
    <w:link w:val="TitleChar"/>
    <w:uiPriority w:val="10"/>
    <w:qFormat/>
    <w:rsid w:val="00E006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0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6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0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69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069D"/>
    <w:rPr>
      <w:i/>
      <w:iCs/>
      <w:color w:val="404040" w:themeColor="text1" w:themeTint="BF"/>
    </w:rPr>
  </w:style>
  <w:style w:type="paragraph" w:styleId="ListParagraph">
    <w:name w:val="List Paragraph"/>
    <w:basedOn w:val="Normal"/>
    <w:uiPriority w:val="34"/>
    <w:qFormat/>
    <w:rsid w:val="00E0069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069D"/>
    <w:rPr>
      <w:i/>
      <w:iCs/>
      <w:color w:val="0F4761" w:themeColor="accent1" w:themeShade="BF"/>
    </w:rPr>
  </w:style>
  <w:style w:type="paragraph" w:styleId="IntenseQuote">
    <w:name w:val="Intense Quote"/>
    <w:basedOn w:val="Normal"/>
    <w:next w:val="Normal"/>
    <w:link w:val="IntenseQuoteChar"/>
    <w:uiPriority w:val="30"/>
    <w:qFormat/>
    <w:rsid w:val="00E006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069D"/>
    <w:rPr>
      <w:i/>
      <w:iCs/>
      <w:color w:val="0F4761" w:themeColor="accent1" w:themeShade="BF"/>
    </w:rPr>
  </w:style>
  <w:style w:type="character" w:styleId="IntenseReference">
    <w:name w:val="Intense Reference"/>
    <w:basedOn w:val="DefaultParagraphFont"/>
    <w:uiPriority w:val="32"/>
    <w:qFormat/>
    <w:rsid w:val="00E006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2025-10-22T18:03:00Z</dcterms:created>
  <dcterms:modified xsi:type="dcterms:W3CDTF">2025-10-22T18:04:00Z</dcterms:modified>
</cp:coreProperties>
</file>