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2C66" w14:textId="61A906A8" w:rsidR="00711F22" w:rsidRDefault="00711F22" w:rsidP="00711F22">
      <w:pPr>
        <w:rPr>
          <w:rFonts w:ascii="Arial" w:hAnsi="Arial" w:cs="Arial"/>
          <w:color w:val="1D1D1D"/>
          <w:sz w:val="30"/>
          <w:szCs w:val="30"/>
          <w:shd w:val="clear" w:color="auto" w:fill="FFFFFF"/>
        </w:rPr>
      </w:pPr>
      <w:r w:rsidRPr="00711F22">
        <w:rPr>
          <w:rFonts w:ascii="Arial" w:hAnsi="Arial" w:cs="Arial"/>
          <w:color w:val="1D1D1D"/>
          <w:sz w:val="30"/>
          <w:szCs w:val="30"/>
          <w:shd w:val="clear" w:color="auto" w:fill="FFFFFF"/>
        </w:rPr>
        <w:t>US-FA-SM-01293</w:t>
      </w:r>
    </w:p>
    <w:p w14:paraId="03FFB5DC" w14:textId="77777777" w:rsidR="00711F22" w:rsidRDefault="00711F22" w:rsidP="00711F22">
      <w:r w:rsidRPr="00711F22">
        <w:t>BOTOX® Cosmetic Consideration Social Post Video</w:t>
      </w:r>
      <w:r w:rsidRPr="00711F22">
        <w:t xml:space="preserve"> </w:t>
      </w:r>
    </w:p>
    <w:p w14:paraId="66CC6405" w14:textId="7BEB1132" w:rsidR="00711F22" w:rsidRDefault="00711F22" w:rsidP="00711F22">
      <w:r>
        <w:t xml:space="preserve">Platform: Instagram </w:t>
      </w:r>
      <w:r>
        <w:t>and Facebook</w:t>
      </w:r>
    </w:p>
    <w:p w14:paraId="4A2602A3" w14:textId="0665D923" w:rsidR="00711F22" w:rsidRDefault="00711F22" w:rsidP="00711F22">
      <w:r>
        <w:t xml:space="preserve">File Name: </w:t>
      </w:r>
      <w:r w:rsidRPr="00711F22">
        <w:t xml:space="preserve">BOTOX® Cosmetic Consideration </w:t>
      </w:r>
      <w:r>
        <w:t>S</w:t>
      </w:r>
      <w:r w:rsidRPr="002C3E4C">
        <w:t xml:space="preserve">ocial </w:t>
      </w:r>
      <w:r>
        <w:t>P</w:t>
      </w:r>
      <w:r w:rsidRPr="002C3E4C">
        <w:t xml:space="preserve">ost </w:t>
      </w:r>
      <w:r>
        <w:t>V</w:t>
      </w:r>
      <w:r w:rsidRPr="002C3E4C">
        <w:t>ideo</w:t>
      </w:r>
    </w:p>
    <w:p w14:paraId="2F3FF37E" w14:textId="77777777" w:rsidR="00711F22" w:rsidRDefault="00711F22" w:rsidP="00711F22"/>
    <w:p w14:paraId="436CFF2A" w14:textId="66B2B309" w:rsidR="00711F22" w:rsidRPr="00511A36" w:rsidRDefault="00711F22" w:rsidP="00711F22">
      <w:pPr>
        <w:rPr>
          <w:b/>
          <w:bCs/>
        </w:rPr>
      </w:pPr>
      <w:r w:rsidRPr="00511A36">
        <w:rPr>
          <w:b/>
          <w:bCs/>
        </w:rPr>
        <w:t>Instagram Caption</w:t>
      </w:r>
      <w:r w:rsidRPr="00511A36">
        <w:rPr>
          <w:b/>
          <w:bCs/>
        </w:rPr>
        <w:t xml:space="preserve"> and Safety</w:t>
      </w:r>
      <w:r w:rsidRPr="00511A36">
        <w:rPr>
          <w:b/>
          <w:bCs/>
        </w:rPr>
        <w:t>:</w:t>
      </w:r>
    </w:p>
    <w:p w14:paraId="4785D8A8" w14:textId="77777777" w:rsidR="00711F22" w:rsidRDefault="00711F22" w:rsidP="00711F22"/>
    <w:p w14:paraId="73A8A201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For Boxed Warning and Medication Guide, see @botoxcosmeticpi.</w:t>
      </w:r>
    </w:p>
    <w:p w14:paraId="275BE871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-</w:t>
      </w:r>
    </w:p>
    <w:p w14:paraId="0BF0F612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WARNING: DISTANT SPREAD OF TOXIN EFFECT</w:t>
      </w:r>
    </w:p>
    <w:p w14:paraId="361CBACD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-</w:t>
      </w:r>
    </w:p>
    <w:p w14:paraId="07370F09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FF0000"/>
          <w14:ligatures w14:val="standardContextual"/>
        </w:rPr>
      </w:pPr>
      <w:r w:rsidRPr="00711F22">
        <w:rPr>
          <w:rFonts w:eastAsiaTheme="minorHAnsi"/>
          <w:color w:val="FF0000"/>
          <w14:ligatures w14:val="standardContextual"/>
        </w:rPr>
        <w:t>We proudly offer BOTOX® Cosmetic (</w:t>
      </w:r>
      <w:proofErr w:type="spellStart"/>
      <w:r w:rsidRPr="00711F22">
        <w:rPr>
          <w:rFonts w:eastAsiaTheme="minorHAnsi"/>
          <w:color w:val="FF0000"/>
          <w14:ligatures w14:val="standardContextual"/>
        </w:rPr>
        <w:t>onabotulinumtoxinA</w:t>
      </w:r>
      <w:proofErr w:type="spellEnd"/>
      <w:r w:rsidRPr="00711F22">
        <w:rPr>
          <w:rFonts w:eastAsiaTheme="minorHAnsi"/>
          <w:color w:val="FF0000"/>
          <w14:ligatures w14:val="standardContextual"/>
        </w:rPr>
        <w:t>), FDA approved for over 20 years. If you’re new to neurotoxins and want to know</w:t>
      </w:r>
    </w:p>
    <w:p w14:paraId="66488776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FF0000"/>
          <w14:ligatures w14:val="standardContextual"/>
        </w:rPr>
      </w:pPr>
      <w:r w:rsidRPr="00711F22">
        <w:rPr>
          <w:rFonts w:eastAsiaTheme="minorHAnsi"/>
          <w:color w:val="FF0000"/>
          <w14:ligatures w14:val="standardContextual"/>
        </w:rPr>
        <w:t>more, book a consultation and we can answer your questions!</w:t>
      </w:r>
    </w:p>
    <w:p w14:paraId="0781A6BE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-</w:t>
      </w:r>
    </w:p>
    <w:p w14:paraId="13E67794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BOTOX® Cosmetic is FDA approved to temporarily improve the look of moderate to severe platysma bands, forehead lines, lateral canthal</w:t>
      </w:r>
    </w:p>
    <w:p w14:paraId="0B863738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lines, and glabellar lines in adults.</w:t>
      </w:r>
    </w:p>
    <w:p w14:paraId="370119A4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-</w:t>
      </w:r>
    </w:p>
    <w:p w14:paraId="40416831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BOTOX® COSMETIC BOXED WARNING</w:t>
      </w:r>
    </w:p>
    <w:p w14:paraId="6C4261E7" w14:textId="0465FF40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proofErr w:type="spellStart"/>
      <w:r w:rsidRPr="00711F22">
        <w:rPr>
          <w:rFonts w:eastAsiaTheme="minorHAnsi"/>
          <w:color w:val="000000"/>
          <w14:ligatures w14:val="standardContextual"/>
        </w:rPr>
        <w:t>Postmarketing</w:t>
      </w:r>
      <w:proofErr w:type="spellEnd"/>
      <w:r w:rsidRPr="00711F22">
        <w:rPr>
          <w:rFonts w:eastAsiaTheme="minorHAnsi"/>
          <w:color w:val="000000"/>
          <w14:ligatures w14:val="standardContextual"/>
        </w:rPr>
        <w:t xml:space="preserve"> reports indicate that the effects of BOTOX® Cosmetic and all botulinum toxin products may spread from the area of</w:t>
      </w:r>
      <w:r w:rsidRPr="00711F22"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injection to produce symptoms consistent with botulinum toxin effects. These may include asthenia, generalized muscle weakness,</w:t>
      </w:r>
      <w:r w:rsidRPr="00711F22"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diplopia, ptosis, dysphagia, dysphonia, dysarthria, urinary incontinence, and breathing difficulties. These symptoms have been reported</w:t>
      </w:r>
      <w:r w:rsidRPr="00711F22"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hours to weeks after injection. Swallowing and breathing difficulties can be life threatening and there have been reports of death. The risk</w:t>
      </w:r>
    </w:p>
    <w:p w14:paraId="1A78E47B" w14:textId="2CCA07C1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of symptoms is probably greatest in children treated for spasticity, but symptoms can also occur in adults treated for spasticity and other</w:t>
      </w:r>
      <w:r w:rsidRPr="00711F22"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conditions, particularly in those patients who have an underlying condition that would predispose them to these symptoms. In unapproved</w:t>
      </w:r>
      <w:r w:rsidRPr="00711F22"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uses and approved indications, cases of spread of effect have been reported at doses comparable to those used to treat cervical dystonia</w:t>
      </w:r>
      <w:r w:rsidRPr="00711F22"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and spasticity and at lower doses.</w:t>
      </w:r>
    </w:p>
    <w:p w14:paraId="2AE1FC88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-</w:t>
      </w:r>
    </w:p>
    <w:p w14:paraId="73A8FD85" w14:textId="3AA1A993" w:rsidR="00711F22" w:rsidRPr="00711F22" w:rsidRDefault="00711F22" w:rsidP="00711F22">
      <w:r w:rsidRPr="00711F22">
        <w:rPr>
          <w:rFonts w:eastAsiaTheme="minorHAnsi"/>
          <w:color w:val="000000"/>
          <w14:ligatures w14:val="standardContextual"/>
        </w:rPr>
        <w:t>Intended for US healthcare professionals only.</w:t>
      </w:r>
    </w:p>
    <w:p w14:paraId="2C030790" w14:textId="77777777" w:rsidR="00711F22" w:rsidRDefault="00711F22" w:rsidP="00711F22"/>
    <w:p w14:paraId="6319E874" w14:textId="77777777" w:rsidR="00711F22" w:rsidRDefault="00711F22" w:rsidP="00711F22"/>
    <w:p w14:paraId="56CE4A65" w14:textId="22EEB7B3" w:rsidR="00711F22" w:rsidRPr="00511A36" w:rsidRDefault="00711F22" w:rsidP="00711F22">
      <w:pPr>
        <w:rPr>
          <w:b/>
          <w:bCs/>
        </w:rPr>
      </w:pPr>
      <w:r w:rsidRPr="00511A36">
        <w:rPr>
          <w:b/>
          <w:bCs/>
        </w:rPr>
        <w:t>Facebook</w:t>
      </w:r>
      <w:r w:rsidRPr="00511A36">
        <w:rPr>
          <w:b/>
          <w:bCs/>
        </w:rPr>
        <w:t xml:space="preserve"> Caption</w:t>
      </w:r>
      <w:r w:rsidRPr="00511A36">
        <w:rPr>
          <w:b/>
          <w:bCs/>
        </w:rPr>
        <w:t xml:space="preserve"> </w:t>
      </w:r>
      <w:r w:rsidRPr="00511A36">
        <w:rPr>
          <w:b/>
          <w:bCs/>
        </w:rPr>
        <w:t>and Safety:</w:t>
      </w:r>
    </w:p>
    <w:p w14:paraId="7D073DE4" w14:textId="77777777" w:rsidR="00711F22" w:rsidRPr="00511A36" w:rsidRDefault="00711F22" w:rsidP="00711F22">
      <w:pPr>
        <w:rPr>
          <w:b/>
          <w:bCs/>
        </w:rPr>
      </w:pPr>
    </w:p>
    <w:p w14:paraId="63ACADBF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467887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 xml:space="preserve">For Boxed Warning and full Prescribing Information, see </w:t>
      </w:r>
      <w:r w:rsidRPr="00711F22">
        <w:rPr>
          <w:rFonts w:eastAsiaTheme="minorHAnsi"/>
          <w:color w:val="467887"/>
          <w14:ligatures w14:val="standardContextual"/>
        </w:rPr>
        <w:t>https://www.rxabbvie.com/pdf/botox-cosmetic_pi.pdf</w:t>
      </w:r>
    </w:p>
    <w:p w14:paraId="72926A20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-</w:t>
      </w:r>
    </w:p>
    <w:p w14:paraId="75FE437C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FF0000"/>
          <w14:ligatures w14:val="standardContextual"/>
        </w:rPr>
      </w:pPr>
      <w:r w:rsidRPr="00711F22">
        <w:rPr>
          <w:rFonts w:eastAsiaTheme="minorHAnsi"/>
          <w:color w:val="FF0000"/>
          <w14:ligatures w14:val="standardContextual"/>
        </w:rPr>
        <w:t>We proudly offer BOTOX® Cosmetic (</w:t>
      </w:r>
      <w:proofErr w:type="spellStart"/>
      <w:r w:rsidRPr="00711F22">
        <w:rPr>
          <w:rFonts w:eastAsiaTheme="minorHAnsi"/>
          <w:color w:val="FF0000"/>
          <w14:ligatures w14:val="standardContextual"/>
        </w:rPr>
        <w:t>onabotulinumtoxinA</w:t>
      </w:r>
      <w:proofErr w:type="spellEnd"/>
      <w:r w:rsidRPr="00711F22">
        <w:rPr>
          <w:rFonts w:eastAsiaTheme="minorHAnsi"/>
          <w:color w:val="FF0000"/>
          <w14:ligatures w14:val="standardContextual"/>
        </w:rPr>
        <w:t>), FDA approved for over 20 years. If you’re new to neurotoxins</w:t>
      </w:r>
    </w:p>
    <w:p w14:paraId="366FE19C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FF0000"/>
          <w14:ligatures w14:val="standardContextual"/>
        </w:rPr>
      </w:pPr>
      <w:r w:rsidRPr="00711F22">
        <w:rPr>
          <w:rFonts w:eastAsiaTheme="minorHAnsi"/>
          <w:color w:val="FF0000"/>
          <w14:ligatures w14:val="standardContextual"/>
        </w:rPr>
        <w:t>and want to know more, book a consultation and we can answer your questions!</w:t>
      </w:r>
    </w:p>
    <w:p w14:paraId="7D2EF75C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-</w:t>
      </w:r>
    </w:p>
    <w:p w14:paraId="0DD46E86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BOTOX® Cosmetic is FDA approved to temporarily improve the look of moderate to severe platysma</w:t>
      </w:r>
    </w:p>
    <w:p w14:paraId="29A0C5F3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lastRenderedPageBreak/>
        <w:t>bands, forehead lines, lateral canthal lines, and glabellar lines in adults.</w:t>
      </w:r>
    </w:p>
    <w:p w14:paraId="17D6C8C2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-</w:t>
      </w:r>
    </w:p>
    <w:p w14:paraId="25E066E9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WARNING: DISTANT SPREAD OF TOXIN EFFECT</w:t>
      </w:r>
    </w:p>
    <w:p w14:paraId="2CD8C778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-</w:t>
      </w:r>
    </w:p>
    <w:p w14:paraId="136923BC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BOTOX® COSMETIC BOXED WARNING</w:t>
      </w:r>
    </w:p>
    <w:p w14:paraId="1F665DF3" w14:textId="3A0766C2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proofErr w:type="spellStart"/>
      <w:r w:rsidRPr="00711F22">
        <w:rPr>
          <w:rFonts w:eastAsiaTheme="minorHAnsi"/>
          <w:color w:val="000000"/>
          <w14:ligatures w14:val="standardContextual"/>
        </w:rPr>
        <w:t>Postmarketing</w:t>
      </w:r>
      <w:proofErr w:type="spellEnd"/>
      <w:r w:rsidRPr="00711F22">
        <w:rPr>
          <w:rFonts w:eastAsiaTheme="minorHAnsi"/>
          <w:color w:val="000000"/>
          <w14:ligatures w14:val="standardContextual"/>
        </w:rPr>
        <w:t xml:space="preserve"> reports indicate that the effects of BOTOX® Cosmetic and all botulinum toxin products may spread from</w:t>
      </w:r>
      <w:r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the area of injection to produce symptoms consistent with botulinum toxin effects. These may include asthenia,</w:t>
      </w:r>
      <w:r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generalized muscle weakness, diplopia, ptosis, dysphagia, dysphonia, dysarthria, urinary incontinence, and breathing</w:t>
      </w:r>
      <w:r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difficulties. These symptoms have been reported hours to weeks after injection. Swallowing and breathing difficulties</w:t>
      </w:r>
      <w:r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can be life threatening and there have been reports of death. The risk of symptoms is probably greatest in children treated</w:t>
      </w:r>
      <w:r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for spasticity, but symptoms can also occur in adults treated for spasticity and other conditions, particularly in those</w:t>
      </w:r>
      <w:r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patients who have an underlying condition that would predispose them to these symptoms. In unapproved uses and</w:t>
      </w:r>
      <w:r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approved indications, cases of spread of effect have been reported at doses comparable to those used to treat cervical</w:t>
      </w:r>
      <w:r>
        <w:rPr>
          <w:rFonts w:eastAsiaTheme="minorHAnsi"/>
          <w:color w:val="000000"/>
          <w14:ligatures w14:val="standardContextual"/>
        </w:rPr>
        <w:t xml:space="preserve"> </w:t>
      </w:r>
      <w:r w:rsidRPr="00711F22">
        <w:rPr>
          <w:rFonts w:eastAsiaTheme="minorHAnsi"/>
          <w:color w:val="000000"/>
          <w14:ligatures w14:val="standardContextual"/>
        </w:rPr>
        <w:t>dystonia and spasticity and at lower doses.</w:t>
      </w:r>
    </w:p>
    <w:p w14:paraId="352EE7CE" w14:textId="77777777" w:rsidR="00711F22" w:rsidRPr="00711F22" w:rsidRDefault="00711F22" w:rsidP="00711F22">
      <w:pPr>
        <w:autoSpaceDE w:val="0"/>
        <w:autoSpaceDN w:val="0"/>
        <w:adjustRightInd w:val="0"/>
        <w:rPr>
          <w:rFonts w:eastAsiaTheme="minorHAnsi"/>
          <w:color w:val="000000"/>
          <w14:ligatures w14:val="standardContextual"/>
        </w:rPr>
      </w:pPr>
      <w:r w:rsidRPr="00711F22">
        <w:rPr>
          <w:rFonts w:eastAsiaTheme="minorHAnsi"/>
          <w:color w:val="000000"/>
          <w14:ligatures w14:val="standardContextual"/>
        </w:rPr>
        <w:t>-</w:t>
      </w:r>
    </w:p>
    <w:p w14:paraId="129CA91E" w14:textId="637F89F9" w:rsidR="00711F22" w:rsidRPr="00711F22" w:rsidRDefault="00711F22" w:rsidP="00711F22">
      <w:r w:rsidRPr="00711F22">
        <w:rPr>
          <w:rFonts w:eastAsiaTheme="minorHAnsi"/>
          <w:color w:val="000000"/>
          <w14:ligatures w14:val="standardContextual"/>
        </w:rPr>
        <w:t>Intended for US healthcare professionals only.</w:t>
      </w:r>
    </w:p>
    <w:p w14:paraId="66EB14C6" w14:textId="77777777" w:rsidR="0030085D" w:rsidRPr="00711F22" w:rsidRDefault="0030085D"/>
    <w:sectPr w:rsidR="0030085D" w:rsidRPr="00711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22"/>
    <w:rsid w:val="002C0E27"/>
    <w:rsid w:val="002F1F1A"/>
    <w:rsid w:val="0030085D"/>
    <w:rsid w:val="00467BC7"/>
    <w:rsid w:val="00511A36"/>
    <w:rsid w:val="00711F22"/>
    <w:rsid w:val="007A6B5F"/>
    <w:rsid w:val="008147EF"/>
    <w:rsid w:val="0085573E"/>
    <w:rsid w:val="00961894"/>
    <w:rsid w:val="00CB29CD"/>
    <w:rsid w:val="00CD124D"/>
    <w:rsid w:val="00E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C1BE96"/>
  <w15:chartTrackingRefBased/>
  <w15:docId w15:val="{17E8879E-03C9-564B-AA84-B42E5415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F2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F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F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F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F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Olivia</dc:creator>
  <cp:keywords/>
  <dc:description/>
  <cp:lastModifiedBy>Krueger, Olivia</cp:lastModifiedBy>
  <cp:revision>2</cp:revision>
  <dcterms:created xsi:type="dcterms:W3CDTF">2025-11-13T21:57:00Z</dcterms:created>
  <dcterms:modified xsi:type="dcterms:W3CDTF">2025-11-13T21:57:00Z</dcterms:modified>
</cp:coreProperties>
</file>