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99BAF" w14:textId="03A5A28F" w:rsidR="000E32F2" w:rsidRDefault="000E32F2" w:rsidP="000E32F2">
      <w:pPr>
        <w:rPr>
          <w:rFonts w:ascii="Arial" w:hAnsi="Arial" w:cs="Arial"/>
          <w:color w:val="1D1D1D"/>
          <w:sz w:val="30"/>
          <w:szCs w:val="30"/>
          <w:shd w:val="clear" w:color="auto" w:fill="FFFFFF"/>
        </w:rPr>
      </w:pPr>
      <w:r w:rsidRPr="000E32F2">
        <w:rPr>
          <w:rFonts w:ascii="Arial" w:hAnsi="Arial" w:cs="Arial"/>
          <w:color w:val="1D1D1D"/>
          <w:sz w:val="30"/>
          <w:szCs w:val="30"/>
          <w:shd w:val="clear" w:color="auto" w:fill="FFFFFF"/>
        </w:rPr>
        <w:t>US-PRT-SM-00857</w:t>
      </w:r>
    </w:p>
    <w:p w14:paraId="0D5F92A1" w14:textId="77777777" w:rsidR="000E32F2" w:rsidRDefault="000E32F2" w:rsidP="000E32F2">
      <w:pPr>
        <w:rPr>
          <w:rFonts w:ascii="Arial" w:hAnsi="Arial" w:cs="Arial"/>
          <w:color w:val="1D1D1D"/>
          <w:sz w:val="30"/>
          <w:szCs w:val="30"/>
          <w:shd w:val="clear" w:color="auto" w:fill="FFFFFF"/>
        </w:rPr>
      </w:pPr>
    </w:p>
    <w:p w14:paraId="073204E4" w14:textId="77777777" w:rsidR="000E32F2" w:rsidRDefault="000E32F2" w:rsidP="000E32F2">
      <w:r w:rsidRPr="000E32F2">
        <w:t>BOTOX® Cosmetic and JUVÉDERM® Double Points: In Feed Social Post Video</w:t>
      </w:r>
    </w:p>
    <w:p w14:paraId="14E1A42B" w14:textId="42B725CD" w:rsidR="000E32F2" w:rsidRDefault="000E32F2" w:rsidP="000E32F2">
      <w:r>
        <w:t xml:space="preserve">Platform: Instagram </w:t>
      </w:r>
    </w:p>
    <w:p w14:paraId="2F63C2B0" w14:textId="3CAFDDD6" w:rsidR="000E32F2" w:rsidRDefault="000E32F2" w:rsidP="000E32F2">
      <w:r>
        <w:t xml:space="preserve">File Name: </w:t>
      </w:r>
      <w:r w:rsidRPr="000E32F2">
        <w:t>BOTOX® Cosmetic and JUVÉDERM® Double Points: In Feed Social Post Video</w:t>
      </w:r>
    </w:p>
    <w:p w14:paraId="2130B534" w14:textId="77777777" w:rsidR="000E32F2" w:rsidRDefault="000E32F2" w:rsidP="000E32F2"/>
    <w:p w14:paraId="64A44881" w14:textId="77777777" w:rsidR="000E32F2" w:rsidRDefault="000E32F2" w:rsidP="000E32F2">
      <w:r>
        <w:t>Instagram Caption:</w:t>
      </w:r>
    </w:p>
    <w:p w14:paraId="0D7E7B0C" w14:textId="77777777" w:rsidR="000E32F2" w:rsidRDefault="000E32F2" w:rsidP="000E32F2"/>
    <w:p w14:paraId="48432A57" w14:textId="77777777" w:rsidR="000E32F2" w:rsidRDefault="000E32F2" w:rsidP="000E32F2">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For Boxed Warning and Medication Guide, see @botoxcosmeticpi.</w:t>
      </w:r>
    </w:p>
    <w:p w14:paraId="53BC212C" w14:textId="77777777" w:rsidR="000E32F2" w:rsidRDefault="000E32F2" w:rsidP="000E32F2">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w:t>
      </w:r>
    </w:p>
    <w:p w14:paraId="342CAE62" w14:textId="0CD06E31" w:rsidR="000E32F2" w:rsidRPr="000E32F2" w:rsidRDefault="000E32F2" w:rsidP="000E32F2">
      <w:pPr>
        <w:rPr>
          <w:color w:val="EE0000"/>
        </w:rPr>
      </w:pPr>
      <w:r w:rsidRPr="000E32F2">
        <w:rPr>
          <w:color w:val="EE0000"/>
        </w:rPr>
        <w:t xml:space="preserve">It’s that time again! Double Points is back </w:t>
      </w:r>
      <w:r w:rsidRPr="000E32F2">
        <w:rPr>
          <w:color w:val="EE0000"/>
        </w:rPr>
        <w:t>02</w:t>
      </w:r>
      <w:r w:rsidRPr="000E32F2">
        <w:rPr>
          <w:color w:val="EE0000"/>
        </w:rPr>
        <w:t>/</w:t>
      </w:r>
      <w:r w:rsidRPr="000E32F2">
        <w:rPr>
          <w:color w:val="EE0000"/>
        </w:rPr>
        <w:t>04</w:t>
      </w:r>
      <w:r w:rsidRPr="000E32F2">
        <w:rPr>
          <w:color w:val="EE0000"/>
        </w:rPr>
        <w:t>–</w:t>
      </w:r>
      <w:r w:rsidRPr="000E32F2">
        <w:rPr>
          <w:color w:val="EE0000"/>
        </w:rPr>
        <w:t>04</w:t>
      </w:r>
      <w:r w:rsidRPr="000E32F2">
        <w:rPr>
          <w:color w:val="EE0000"/>
        </w:rPr>
        <w:t>/</w:t>
      </w:r>
      <w:r w:rsidRPr="000E32F2">
        <w:rPr>
          <w:color w:val="EE0000"/>
        </w:rPr>
        <w:t>02</w:t>
      </w:r>
      <w:r w:rsidRPr="000E32F2">
        <w:rPr>
          <w:color w:val="EE0000"/>
        </w:rPr>
        <w:t>! Earn double points on JUVÉDERM® when you get treated with BOTOX® Cosmetic and the JUVÉDERM® Collection of Fillers at the same visit! Don't miss your chance to earn up to $</w:t>
      </w:r>
      <w:r w:rsidRPr="000E32F2">
        <w:rPr>
          <w:color w:val="EE0000"/>
        </w:rPr>
        <w:t>100</w:t>
      </w:r>
      <w:r w:rsidRPr="000E32F2">
        <w:rPr>
          <w:color w:val="EE0000"/>
        </w:rPr>
        <w:t xml:space="preserve"> in future savings. </w:t>
      </w:r>
    </w:p>
    <w:p w14:paraId="4FC5A64F" w14:textId="77777777" w:rsidR="000E32F2" w:rsidRPr="000E32F2" w:rsidRDefault="000E32F2" w:rsidP="000E32F2">
      <w:pPr>
        <w:rPr>
          <w:color w:val="EE0000"/>
        </w:rPr>
      </w:pPr>
    </w:p>
    <w:p w14:paraId="0FDBBA56" w14:textId="312ABDF1" w:rsidR="000E32F2" w:rsidRPr="000E32F2" w:rsidRDefault="000E32F2" w:rsidP="000E32F2">
      <w:pPr>
        <w:rPr>
          <w:color w:val="EE0000"/>
        </w:rPr>
      </w:pPr>
      <w:r w:rsidRPr="000E32F2">
        <w:rPr>
          <w:color w:val="EE0000"/>
        </w:rPr>
        <w:t xml:space="preserve">*Double points earned as bonus, not base, </w:t>
      </w:r>
      <w:proofErr w:type="spellStart"/>
      <w:r w:rsidRPr="000E32F2">
        <w:rPr>
          <w:color w:val="EE0000"/>
        </w:rPr>
        <w:t>Allē</w:t>
      </w:r>
      <w:proofErr w:type="spellEnd"/>
      <w:r w:rsidRPr="000E32F2">
        <w:rPr>
          <w:color w:val="EE0000"/>
        </w:rPr>
        <w:t xml:space="preserve"> points.</w:t>
      </w:r>
    </w:p>
    <w:p w14:paraId="4D6FCABC" w14:textId="048F7DDA" w:rsidR="000E32F2" w:rsidRDefault="000E32F2" w:rsidP="000E32F2">
      <w:pPr>
        <w:rPr>
          <w:rFonts w:ascii="AppleSystemUIFont" w:hAnsi="AppleSystemUIFont" w:cs="AppleSystemUIFont"/>
          <w:sz w:val="26"/>
          <w:szCs w:val="26"/>
        </w:rPr>
      </w:pPr>
      <w:r>
        <w:rPr>
          <w:rFonts w:ascii="AppleSystemUIFont" w:hAnsi="AppleSystemUIFont" w:cs="AppleSystemUIFont"/>
          <w:sz w:val="26"/>
          <w:szCs w:val="26"/>
        </w:rPr>
        <w:t>-</w:t>
      </w:r>
    </w:p>
    <w:p w14:paraId="54C171E0" w14:textId="77777777" w:rsidR="000E32F2" w:rsidRPr="004E1DD6" w:rsidRDefault="000E32F2" w:rsidP="000E32F2">
      <w:pPr>
        <w:rPr>
          <w:rFonts w:ascii="AppleSystemUIFont" w:hAnsi="AppleSystemUIFont" w:cs="AppleSystemUIFont"/>
          <w:sz w:val="26"/>
          <w:szCs w:val="26"/>
        </w:rPr>
      </w:pPr>
      <w:r w:rsidRPr="004E1DD6">
        <w:rPr>
          <w:rFonts w:ascii="AppleSystemUIFont" w:hAnsi="AppleSystemUIFont" w:cs="AppleSystemUIFont"/>
          <w:sz w:val="26"/>
          <w:szCs w:val="26"/>
        </w:rPr>
        <w:t>BOTOX® Cosmetic (</w:t>
      </w:r>
      <w:proofErr w:type="spellStart"/>
      <w:r w:rsidRPr="004E1DD6">
        <w:rPr>
          <w:rFonts w:ascii="AppleSystemUIFont" w:hAnsi="AppleSystemUIFont" w:cs="AppleSystemUIFont"/>
          <w:sz w:val="26"/>
          <w:szCs w:val="26"/>
        </w:rPr>
        <w:t>onabotulinumtoxinA</w:t>
      </w:r>
      <w:proofErr w:type="spellEnd"/>
      <w:r w:rsidRPr="004E1DD6">
        <w:rPr>
          <w:rFonts w:ascii="AppleSystemUIFont" w:hAnsi="AppleSystemUIFont" w:cs="AppleSystemUIFont"/>
          <w:sz w:val="26"/>
          <w:szCs w:val="26"/>
        </w:rPr>
        <w:t>) is a prescription medicine that is injected into muscles and used to temporarily improve the look of moderate to severe forehead lines, crow’s feet, frown lines, and vertical bands connecting the neck and jaw (platysma bands) in adults.</w:t>
      </w:r>
    </w:p>
    <w:p w14:paraId="1C3A8794" w14:textId="77777777" w:rsidR="000E32F2" w:rsidRPr="004E1DD6" w:rsidRDefault="000E32F2" w:rsidP="000E32F2">
      <w:pPr>
        <w:rPr>
          <w:rFonts w:ascii="AppleSystemUIFont" w:hAnsi="AppleSystemUIFont" w:cs="AppleSystemUIFont"/>
          <w:sz w:val="26"/>
          <w:szCs w:val="26"/>
        </w:rPr>
      </w:pPr>
      <w:r w:rsidRPr="004E1DD6">
        <w:rPr>
          <w:rFonts w:ascii="AppleSystemUIFont" w:hAnsi="AppleSystemUIFont" w:cs="AppleSystemUIFont"/>
          <w:sz w:val="26"/>
          <w:szCs w:val="26"/>
        </w:rPr>
        <w:t>-</w:t>
      </w:r>
    </w:p>
    <w:p w14:paraId="0C6FED25" w14:textId="77777777" w:rsidR="000E32F2" w:rsidRPr="004E1DD6" w:rsidRDefault="000E32F2" w:rsidP="000E32F2">
      <w:pPr>
        <w:rPr>
          <w:rFonts w:ascii="AppleSystemUIFont" w:hAnsi="AppleSystemUIFont" w:cs="AppleSystemUIFont"/>
          <w:sz w:val="26"/>
          <w:szCs w:val="26"/>
        </w:rPr>
      </w:pPr>
      <w:r w:rsidRPr="004E1DD6">
        <w:rPr>
          <w:rFonts w:ascii="AppleSystemUIFont" w:hAnsi="AppleSystemUIFont" w:cs="AppleSystemUIFont"/>
          <w:sz w:val="26"/>
          <w:szCs w:val="26"/>
        </w:rPr>
        <w:t>Talk to your doctor about BOTOX® Cosmetic and whether it’s right for you. There are risks with this product—the effects of BOTOX® Cosmetic may spread hours to weeks after injection causing serious symptoms. Alert your doctor right away as difficulty swallowing, speaking, breathing, eye problems or muscle weakness can be a sign of a life-threatening condition. If this happens, do not drive a car, operate machinery, or do other dangerous activities. Patients with these conditions before injection are at the highest risk. Swallowing problems may last for several months. Side effects may include allergic reactions, neck and injection-site pain, fatigue and headache. Allergic reactions can include rash, welts, asthma symptoms, and dizziness. Don’t receive BOTOX® Cosmetic if there’s a skin infection. Tell your doctor your medical history, muscle or nerve conditions (including ALS/Lou Gehrig's disease, myasthenia gravis, or Lambert-Eaton syndrome), and medications, including botulinum toxins, as these may increase the risk of serious side effects.</w:t>
      </w:r>
    </w:p>
    <w:p w14:paraId="3CE956A5" w14:textId="77777777" w:rsidR="000E32F2" w:rsidRPr="004E1DD6" w:rsidRDefault="000E32F2" w:rsidP="000E32F2">
      <w:pPr>
        <w:rPr>
          <w:rFonts w:ascii="AppleSystemUIFont" w:hAnsi="AppleSystemUIFont" w:cs="AppleSystemUIFont"/>
          <w:sz w:val="26"/>
          <w:szCs w:val="26"/>
        </w:rPr>
      </w:pPr>
      <w:r w:rsidRPr="004E1DD6">
        <w:rPr>
          <w:rFonts w:ascii="AppleSystemUIFont" w:hAnsi="AppleSystemUIFont" w:cs="AppleSystemUIFont"/>
          <w:sz w:val="26"/>
          <w:szCs w:val="26"/>
        </w:rPr>
        <w:t>-</w:t>
      </w:r>
    </w:p>
    <w:p w14:paraId="5EADC63D" w14:textId="77777777" w:rsidR="000E32F2" w:rsidRDefault="000E32F2" w:rsidP="000E32F2">
      <w:r w:rsidRPr="004E1DD6">
        <w:rPr>
          <w:rFonts w:ascii="AppleSystemUIFont" w:hAnsi="AppleSystemUIFont" w:cs="AppleSystemUIFont"/>
          <w:sz w:val="26"/>
          <w:szCs w:val="26"/>
        </w:rPr>
        <w:t>Intended for U.S. audiences only.</w:t>
      </w:r>
    </w:p>
    <w:p w14:paraId="2ED7D340" w14:textId="77777777" w:rsidR="00DA7B5C" w:rsidRDefault="00DA7B5C"/>
    <w:sectPr w:rsidR="00DA7B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2F2"/>
    <w:rsid w:val="000E32F2"/>
    <w:rsid w:val="00443EFE"/>
    <w:rsid w:val="004677BC"/>
    <w:rsid w:val="0080303A"/>
    <w:rsid w:val="00DA7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02879B"/>
  <w15:chartTrackingRefBased/>
  <w15:docId w15:val="{53C009CA-16E1-A04B-8DE3-B2FC804F3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2F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E32F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E32F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E32F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E32F2"/>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E32F2"/>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E32F2"/>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E32F2"/>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E32F2"/>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E32F2"/>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2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32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32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32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2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2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2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2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2F2"/>
    <w:rPr>
      <w:rFonts w:eastAsiaTheme="majorEastAsia" w:cstheme="majorBidi"/>
      <w:color w:val="272727" w:themeColor="text1" w:themeTint="D8"/>
    </w:rPr>
  </w:style>
  <w:style w:type="paragraph" w:styleId="Title">
    <w:name w:val="Title"/>
    <w:basedOn w:val="Normal"/>
    <w:next w:val="Normal"/>
    <w:link w:val="TitleChar"/>
    <w:uiPriority w:val="10"/>
    <w:qFormat/>
    <w:rsid w:val="000E32F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E32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2F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E32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2F2"/>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0E32F2"/>
    <w:rPr>
      <w:i/>
      <w:iCs/>
      <w:color w:val="404040" w:themeColor="text1" w:themeTint="BF"/>
    </w:rPr>
  </w:style>
  <w:style w:type="paragraph" w:styleId="ListParagraph">
    <w:name w:val="List Paragraph"/>
    <w:basedOn w:val="Normal"/>
    <w:uiPriority w:val="34"/>
    <w:qFormat/>
    <w:rsid w:val="000E32F2"/>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0E32F2"/>
    <w:rPr>
      <w:i/>
      <w:iCs/>
      <w:color w:val="0F4761" w:themeColor="accent1" w:themeShade="BF"/>
    </w:rPr>
  </w:style>
  <w:style w:type="paragraph" w:styleId="IntenseQuote">
    <w:name w:val="Intense Quote"/>
    <w:basedOn w:val="Normal"/>
    <w:next w:val="Normal"/>
    <w:link w:val="IntenseQuoteChar"/>
    <w:uiPriority w:val="30"/>
    <w:qFormat/>
    <w:rsid w:val="000E32F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0E32F2"/>
    <w:rPr>
      <w:i/>
      <w:iCs/>
      <w:color w:val="0F4761" w:themeColor="accent1" w:themeShade="BF"/>
    </w:rPr>
  </w:style>
  <w:style w:type="character" w:styleId="IntenseReference">
    <w:name w:val="Intense Reference"/>
    <w:basedOn w:val="DefaultParagraphFont"/>
    <w:uiPriority w:val="32"/>
    <w:qFormat/>
    <w:rsid w:val="000E32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292</Words>
  <Characters>1666</Characters>
  <Application>Microsoft Office Word</Application>
  <DocSecurity>0</DocSecurity>
  <Lines>13</Lines>
  <Paragraphs>3</Paragraphs>
  <ScaleCrop>false</ScaleCrop>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Ahern, Delaney C</dc:creator>
  <cp:keywords/>
  <dc:description/>
  <cp:lastModifiedBy>Ahern, Delaney C</cp:lastModifiedBy>
  <cp:revision>1</cp:revision>
  <dcterms:created xsi:type="dcterms:W3CDTF">2026-01-14T20:19:00Z</dcterms:created>
  <dcterms:modified xsi:type="dcterms:W3CDTF">2026-01-14T20:22:00Z</dcterms:modified>
</cp:coreProperties>
</file>